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44"/>
          <w:szCs w:val="44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44"/>
          <w:szCs w:val="44"/>
        </w:rPr>
        <w:t>KONKURS NA PISANKĘ WIELKANOCNĄ PROMUJĄCĄ MIECHÓW – POLSKĄ JEROZOLIMĘ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1. ORGANIZATOR KONKURSU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Parafia Grobu Bożego w Miechowie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WSPÓŁORGANIZATOR: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Centrum Kultury i Sportu w Miechowie – Promocja i Punkt Informacji Turystycznej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2. PRZEDMIOT KONKURSU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Przedmiotem konkursu jest wykonanie pisanki wielkanocnej promującej Miechów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3. CEL KONKURSU 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  <w:t>- Zachowanie tradycji wykonywania pisanek wielkanocnych.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  <w:t>- Kształtowanie aktywnej i twórczej postawy społeczeństwa wobec sztuki i tradycji kulturowej związanej z obrzędami okresu Wielkiej Nocy.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  <w:t>- Umożliwienie prezentacji wytworów twórczej pracy własnej.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  <w:t>- Promocja Miechowa jako „polskiej Jerozolimy”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4. UCZESTNICY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Konkurs adresowany jest do uczniów Szkół Podstawowych z terenu Gminy Miechów.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5. WARUNKI UDZIAŁU W KONKURSIE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Wykonanie jednej tradycyjnej pisanki wielkanocnej w dowolnej technice, niekoniecznie na wydmuszce jajka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Przytwierdzenie do pracy tabliczki zawierającej następujące informacje: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Imię i nazwisko, wiek, nazwę szkoły, klasę.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Dostarczenie pisanki do budynku Promocji Gminy Miechów i Punktu Informacji Turystycznej przy Pl. Kościuszki 1 a w Miechowie w terminie do 20 marca 2015r. do godz.17.00 (Punkt jest czynny od poniedziałku do piątku w godz. 9.00-17.00) Szczegółowe informacje można uzyskać pod nr tel.: 600 225 293 (Olga Poręba), 692 407 163 (Magdalena Uchto).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6. OCENA PRAC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Nad przebiegiem i oceną konkursu czuwać będzie powołana przez organizatora Komisja Konkursowa składająca się z trzech osób.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Wyniki oceny zostaną podane podczas II Miechowskiego Jarmarku Wielkanocnego w dniu 29 marca 2015r. o godzinie 15.00.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Przy ocenie pisanek wielkanocnych Komisja zastosuje następujące kryteria: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estetyka wykonania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walory artystyczne pracy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pomysłowość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umieszczenie symbolu związanego z Miechowem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Dla zwycięzców przewidziane są atrakcyjne nagrody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7. POSTANOWIENIA KOŃCOWE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Zgłoszenie pisanek do konkursu jest równoznaczne z przekazaniem praw autorskich do nich na rzecz Organizatora, o których mowa w art. 50 ustawy z dnia 4 lutego 1994r. o prawach autorskich i prawach pokrewnych (Dz. U. z 1994r., Nr 24, poz. 83) oraz do publikacji w wydawnictwach wszelkiego typu, wydawanych przez Organizatora oraz w Internecie.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Dostarczone prace przechodzą na własność Organizatora.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-Organizator zastrzega sobie prawo swobodnego rozporządzania dostarczonymi pracami, bez wypłaty honorariów oraz bez zgody autorów.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Uczestnik konkursu oświadcza, że wyraża zgodę na wykorzystanie swoich danych osobowych przez Organizatora w celu wyłonienia zwycięzcy i przyznania nagrody; umieszczenia danych w materiałach publikowanych przez Organizatora i na stronie internetowej Organizatora oraz Gminy Miechów; promocji konkursu lub idei konkursu.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Uczestnik konkursu ma prawo wglądu do swoich danych osobowych oraz ich weryfikacji. </w:t>
      </w:r>
    </w:p>
    <w:p>
      <w:pPr>
        <w:pStyle w:val="Normal"/>
        <w:spacing w:lineRule="auto" w:line="240"/>
        <w:rPr>
          <w:rFonts w:ascii="Times New Roman" w:hAnsi="Times New Roman" w:eastAsia="Lucida Sans Unicode" w:cs="Times New Roman"/>
          <w:sz w:val="24"/>
          <w:szCs w:val="24"/>
          <w:lang w:eastAsia="ar-SA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- </w:t>
      </w:r>
      <w:r>
        <w:rPr>
          <w:rFonts w:eastAsia="Lucida Sans Unicode" w:cs="Times New Roman" w:ascii="Times New Roman" w:hAnsi="Times New Roman"/>
          <w:sz w:val="24"/>
          <w:szCs w:val="24"/>
          <w:lang w:eastAsia="ar-SA"/>
        </w:rPr>
        <w:t>Organizator zastrzega sobie prawo do odwołania konkursu bez podania przyczyn.</w:t>
      </w:r>
    </w:p>
    <w:p>
      <w:pPr>
        <w:pStyle w:val="Normal"/>
        <w:spacing w:lineRule="auto" w:line="24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  <w:t>- Ostateczna interpretacja niniejszego regulaminu należy do Organizatora.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color w:val="000000"/>
          <w:sz w:val="24"/>
          <w:szCs w:val="24"/>
        </w:rPr>
        <w:t xml:space="preserve"> </w:t>
      </w:r>
      <w:r>
        <w:rPr>
          <w:rFonts w:cs="Times New Roman" w:ascii="Times New Roman" w:hAnsi="Times New Roman"/>
          <w:color w:val="000000"/>
          <w:sz w:val="24"/>
          <w:szCs w:val="24"/>
        </w:rPr>
        <w:t xml:space="preserve">- Dostarczenie pisanek na konkurs jest </w:t>
      </w:r>
      <w:r>
        <w:rPr>
          <w:rFonts w:cs="Times New Roman" w:ascii="Times New Roman" w:hAnsi="Times New Roman"/>
          <w:sz w:val="24"/>
          <w:szCs w:val="24"/>
        </w:rPr>
        <w:t>równoznaczne z akceptacją i przyjęciem warunków regulaminu.</w:t>
      </w:r>
    </w:p>
    <w:sectPr>
      <w:type w:val="nextPage"/>
      <w:pgSz w:w="11906" w:h="16838"/>
      <w:pgMar w:left="1255" w:right="900" w:header="0" w:top="1818" w:footer="0" w:bottom="1417" w:gutter="0"/>
      <w:pgNumType w:fmt="decimal"/>
      <w:formProt w:val="false"/>
      <w:textDirection w:val="lrTb"/>
      <w:docGrid w:type="default" w:linePitch="299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Bookman Old Style"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3372c3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Mang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3372c3"/>
    <w:pPr>
      <w:widowControl/>
      <w:suppressAutoHyphens w:val="true"/>
      <w:bidi w:val="0"/>
      <w:spacing w:lineRule="auto" w:line="240" w:before="0" w:after="0"/>
      <w:jc w:val="left"/>
    </w:pPr>
    <w:rPr>
      <w:rFonts w:ascii="Bookman Old Style" w:hAnsi="Bookman Old Style" w:cs="Bookman Old Style" w:eastAsia="Calibri"/>
      <w:color w:val="000000"/>
      <w:sz w:val="24"/>
      <w:szCs w:val="24"/>
      <w:lang w:val="pl-PL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LibreOffice/4.4.0.3$Windows_x86 LibreOffice_project/de093506bcdc5fafd9023ee680b8c60e3e0645d7</Application>
  <Paragraphs>38</Paragraphs>
  <Company>ATC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2015-02-02T13:38:00Z</dcterms:created>
  <dc:creator>PC</dc:creator>
  <dc:language>pl-PL</dc:language>
  <cp:lastModifiedBy>PC</cp:lastModifiedBy>
  <cp:lastPrinted>2015-02-09T13:43:00Z</cp:lastPrinted>
  <dcterms:modified xsi:type="dcterms:W3CDTF">2015-02-09T13:44:00Z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ATC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